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CC528" w14:textId="10FC9392" w:rsidR="00386CEC" w:rsidRPr="00386CEC" w:rsidRDefault="00386CEC" w:rsidP="00386CEC">
      <w:pPr>
        <w:jc w:val="center"/>
        <w:rPr>
          <w:b/>
          <w:bCs/>
        </w:rPr>
      </w:pPr>
      <w:bookmarkStart w:id="0" w:name="_GoBack"/>
      <w:bookmarkEnd w:id="0"/>
      <w:r w:rsidRPr="00386CEC">
        <w:rPr>
          <w:b/>
          <w:bCs/>
        </w:rPr>
        <w:t>Werner-Siemens-Schülerforschungszentrum</w:t>
      </w:r>
      <w:r w:rsidR="00643CC4">
        <w:rPr>
          <w:b/>
          <w:bCs/>
        </w:rPr>
        <w:t>:</w:t>
      </w:r>
      <w:r w:rsidRPr="00386CEC">
        <w:rPr>
          <w:b/>
          <w:bCs/>
        </w:rPr>
        <w:t xml:space="preserve"> </w:t>
      </w:r>
      <w:r w:rsidR="004E3327">
        <w:rPr>
          <w:b/>
          <w:bCs/>
        </w:rPr>
        <w:t>„</w:t>
      </w:r>
      <w:r w:rsidRPr="00386CEC">
        <w:rPr>
          <w:b/>
          <w:bCs/>
        </w:rPr>
        <w:t>Biotechnologie hautnah</w:t>
      </w:r>
      <w:r w:rsidR="004E3327">
        <w:rPr>
          <w:b/>
          <w:bCs/>
        </w:rPr>
        <w:t>“</w:t>
      </w:r>
    </w:p>
    <w:p w14:paraId="3C032120" w14:textId="5D55727B" w:rsidR="001C03CB" w:rsidRPr="002B72D3" w:rsidRDefault="00386CEC" w:rsidP="00751FC1">
      <w:pPr>
        <w:jc w:val="both"/>
        <w:rPr>
          <w:color w:val="000000" w:themeColor="text1"/>
        </w:rPr>
      </w:pPr>
      <w:r w:rsidRPr="002B72D3">
        <w:rPr>
          <w:color w:val="000000" w:themeColor="text1"/>
        </w:rPr>
        <w:t>Der Besuch des Schülerlabors an der TU München ermöglichte SchülerInnen des Biologiekurses Q 11</w:t>
      </w:r>
      <w:r w:rsidR="00E17A3A" w:rsidRPr="002B72D3">
        <w:rPr>
          <w:b/>
          <w:bCs/>
          <w:color w:val="000000" w:themeColor="text1"/>
        </w:rPr>
        <w:t>,</w:t>
      </w:r>
      <w:r w:rsidR="00657321" w:rsidRPr="002B72D3">
        <w:rPr>
          <w:b/>
          <w:bCs/>
          <w:color w:val="000000" w:themeColor="text1"/>
        </w:rPr>
        <w:t xml:space="preserve"> </w:t>
      </w:r>
      <w:r w:rsidRPr="002B72D3">
        <w:rPr>
          <w:color w:val="000000" w:themeColor="text1"/>
        </w:rPr>
        <w:t xml:space="preserve">Theorie und Praxis aktueller und forschungsnaher </w:t>
      </w:r>
      <w:r w:rsidRPr="002B72D3">
        <w:rPr>
          <w:b/>
          <w:bCs/>
          <w:color w:val="000000" w:themeColor="text1"/>
        </w:rPr>
        <w:t xml:space="preserve">Methoden </w:t>
      </w:r>
      <w:r w:rsidR="00657321" w:rsidRPr="002B72D3">
        <w:rPr>
          <w:b/>
          <w:bCs/>
          <w:color w:val="000000" w:themeColor="text1"/>
        </w:rPr>
        <w:t>der Molekularbiologie</w:t>
      </w:r>
      <w:r w:rsidR="00657321" w:rsidRPr="002B72D3">
        <w:rPr>
          <w:color w:val="000000" w:themeColor="text1"/>
        </w:rPr>
        <w:t xml:space="preserve"> </w:t>
      </w:r>
      <w:r w:rsidRPr="002B72D3">
        <w:rPr>
          <w:color w:val="000000" w:themeColor="text1"/>
        </w:rPr>
        <w:t>zu erfahren.</w:t>
      </w:r>
    </w:p>
    <w:p w14:paraId="4C123701" w14:textId="2D196121" w:rsidR="00386CEC" w:rsidRDefault="001C03CB" w:rsidP="00751FC1">
      <w:pPr>
        <w:jc w:val="both"/>
      </w:pPr>
      <w:r w:rsidRPr="002B72D3">
        <w:rPr>
          <w:color w:val="000000" w:themeColor="text1"/>
        </w:rPr>
        <w:t>I</w:t>
      </w:r>
      <w:r w:rsidR="00386CEC" w:rsidRPr="002B72D3">
        <w:rPr>
          <w:color w:val="000000" w:themeColor="text1"/>
        </w:rPr>
        <w:t>m Klassenkurs „Kriminalfall“</w:t>
      </w:r>
      <w:r w:rsidR="006B17EE" w:rsidRPr="002B72D3">
        <w:rPr>
          <w:color w:val="000000" w:themeColor="text1"/>
        </w:rPr>
        <w:t xml:space="preserve"> sollte</w:t>
      </w:r>
      <w:r w:rsidR="00386CEC" w:rsidRPr="002B72D3">
        <w:rPr>
          <w:color w:val="000000" w:themeColor="text1"/>
        </w:rPr>
        <w:t xml:space="preserve"> der Tatverdacht eines Verdächtigen </w:t>
      </w:r>
      <w:r w:rsidR="006B17EE" w:rsidRPr="002B72D3">
        <w:rPr>
          <w:color w:val="000000" w:themeColor="text1"/>
        </w:rPr>
        <w:t xml:space="preserve">mithilfe forensischer </w:t>
      </w:r>
      <w:r w:rsidR="004E3327" w:rsidRPr="002B72D3">
        <w:rPr>
          <w:color w:val="000000" w:themeColor="text1"/>
        </w:rPr>
        <w:t xml:space="preserve">Methoden überprüft werden. Dazu wurden </w:t>
      </w:r>
      <w:r w:rsidR="00657321" w:rsidRPr="002B72D3">
        <w:rPr>
          <w:b/>
          <w:bCs/>
          <w:color w:val="000000" w:themeColor="text1"/>
        </w:rPr>
        <w:t>Verfahren</w:t>
      </w:r>
      <w:r w:rsidR="004E3327" w:rsidRPr="002B72D3">
        <w:rPr>
          <w:color w:val="000000" w:themeColor="text1"/>
        </w:rPr>
        <w:t xml:space="preserve"> zur Vervielfältigung eines Genabschnitts (Polymerasekettenreaktion</w:t>
      </w:r>
      <w:r w:rsidRPr="002B72D3">
        <w:rPr>
          <w:color w:val="000000" w:themeColor="text1"/>
        </w:rPr>
        <w:t>, PCR</w:t>
      </w:r>
      <w:r w:rsidR="004E3327" w:rsidRPr="002B72D3">
        <w:rPr>
          <w:color w:val="000000" w:themeColor="text1"/>
        </w:rPr>
        <w:t xml:space="preserve">) und zum Nachweis der Reaktionsprodukte (Gelelektrophorese) </w:t>
      </w:r>
      <w:r w:rsidR="00657321" w:rsidRPr="002B72D3">
        <w:rPr>
          <w:b/>
          <w:bCs/>
          <w:color w:val="000000" w:themeColor="text1"/>
        </w:rPr>
        <w:t>durchgeführt</w:t>
      </w:r>
      <w:r w:rsidR="00751FC1" w:rsidRPr="002B72D3">
        <w:rPr>
          <w:color w:val="000000" w:themeColor="text1"/>
        </w:rPr>
        <w:t>.</w:t>
      </w:r>
      <w:r w:rsidR="004E3327" w:rsidRPr="002B72D3">
        <w:rPr>
          <w:color w:val="000000" w:themeColor="text1"/>
        </w:rPr>
        <w:t xml:space="preserve"> </w:t>
      </w:r>
      <w:r w:rsidR="00561E3F" w:rsidRPr="002B72D3">
        <w:rPr>
          <w:color w:val="000000" w:themeColor="text1"/>
        </w:rPr>
        <w:t xml:space="preserve">Durch konzentriertes und exaktes Arbeiten über mehrere Stunden </w:t>
      </w:r>
      <w:r w:rsidR="00751FC1" w:rsidRPr="002B72D3">
        <w:rPr>
          <w:color w:val="000000" w:themeColor="text1"/>
        </w:rPr>
        <w:t>gelang es de</w:t>
      </w:r>
      <w:r w:rsidR="00561E3F" w:rsidRPr="002B72D3">
        <w:rPr>
          <w:color w:val="000000" w:themeColor="text1"/>
        </w:rPr>
        <w:t>m Biokurs</w:t>
      </w:r>
      <w:r w:rsidR="00751FC1" w:rsidRPr="002B72D3">
        <w:rPr>
          <w:color w:val="000000" w:themeColor="text1"/>
        </w:rPr>
        <w:t xml:space="preserve"> den Kriminalfall zu lösen</w:t>
      </w:r>
      <w:r w:rsidR="00751FC1">
        <w:t>.</w:t>
      </w:r>
      <w:r w:rsidR="000C47B3">
        <w:t xml:space="preserve"> </w:t>
      </w:r>
    </w:p>
    <w:p w14:paraId="4E48C02C" w14:textId="37BFEB0B" w:rsidR="004F737C" w:rsidRDefault="004F737C" w:rsidP="00751FC1">
      <w:pPr>
        <w:jc w:val="both"/>
      </w:pPr>
      <w:r>
        <w:t>(Veronika Miller Biologie/Chemie)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9"/>
        <w:gridCol w:w="2169"/>
        <w:gridCol w:w="1155"/>
        <w:gridCol w:w="3022"/>
      </w:tblGrid>
      <w:tr w:rsidR="00D741D9" w14:paraId="457377C4" w14:textId="77777777" w:rsidTr="000C47B3">
        <w:tc>
          <w:tcPr>
            <w:tcW w:w="4692" w:type="dxa"/>
            <w:gridSpan w:val="2"/>
          </w:tcPr>
          <w:p w14:paraId="5B7940C1" w14:textId="3389A9C5" w:rsidR="00F625BF" w:rsidRDefault="00525E37" w:rsidP="000C47B3">
            <w:r>
              <w:rPr>
                <w:noProof/>
                <w:lang w:eastAsia="de-DE" w:bidi="th-TH"/>
              </w:rPr>
              <w:drawing>
                <wp:inline distT="0" distB="0" distL="0" distR="0" wp14:anchorId="4342B951" wp14:editId="0CC63598">
                  <wp:extent cx="2600960" cy="1950720"/>
                  <wp:effectExtent l="0" t="0" r="2540" b="508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G_342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40" cy="195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0" w:type="dxa"/>
            <w:gridSpan w:val="2"/>
          </w:tcPr>
          <w:p w14:paraId="55B615E9" w14:textId="28C529E6" w:rsidR="00F625BF" w:rsidRDefault="00525E37" w:rsidP="000C47B3">
            <w:pPr>
              <w:jc w:val="center"/>
            </w:pPr>
            <w:r>
              <w:rPr>
                <w:noProof/>
                <w:lang w:eastAsia="de-DE" w:bidi="th-TH"/>
              </w:rPr>
              <w:drawing>
                <wp:inline distT="0" distB="0" distL="0" distR="0" wp14:anchorId="2EE52B88" wp14:editId="0BEC7F4B">
                  <wp:extent cx="2506133" cy="187960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G_342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174" cy="1888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1D9" w14:paraId="72A78892" w14:textId="77777777" w:rsidTr="000C47B3">
        <w:trPr>
          <w:trHeight w:val="567"/>
        </w:trPr>
        <w:tc>
          <w:tcPr>
            <w:tcW w:w="4692" w:type="dxa"/>
            <w:gridSpan w:val="2"/>
            <w:vAlign w:val="center"/>
          </w:tcPr>
          <w:p w14:paraId="79C67829" w14:textId="26C47F57" w:rsidR="00F625BF" w:rsidRDefault="00525E37" w:rsidP="00D741D9">
            <w:pPr>
              <w:jc w:val="center"/>
            </w:pPr>
            <w:r>
              <w:t>Vorstellung des Kriminalfalls</w:t>
            </w:r>
          </w:p>
        </w:tc>
        <w:tc>
          <w:tcPr>
            <w:tcW w:w="4370" w:type="dxa"/>
            <w:gridSpan w:val="2"/>
            <w:vAlign w:val="center"/>
          </w:tcPr>
          <w:p w14:paraId="4DFCB48E" w14:textId="22A7B052" w:rsidR="00F625BF" w:rsidRDefault="00525E37" w:rsidP="00D741D9">
            <w:pPr>
              <w:jc w:val="center"/>
            </w:pPr>
            <w:r>
              <w:t>Vorbereitung der PCR</w:t>
            </w:r>
          </w:p>
        </w:tc>
      </w:tr>
      <w:tr w:rsidR="000C47B3" w14:paraId="130C2740" w14:textId="77777777" w:rsidTr="000C47B3">
        <w:tc>
          <w:tcPr>
            <w:tcW w:w="2542" w:type="dxa"/>
          </w:tcPr>
          <w:p w14:paraId="080E7C3B" w14:textId="3D17764F" w:rsidR="00253F5C" w:rsidRDefault="00253F5C">
            <w:r>
              <w:rPr>
                <w:noProof/>
                <w:lang w:eastAsia="de-DE" w:bidi="th-TH"/>
              </w:rPr>
              <w:drawing>
                <wp:inline distT="0" distB="0" distL="0" distR="0" wp14:anchorId="48229714" wp14:editId="720AC70F">
                  <wp:extent cx="1727200" cy="2302933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G_344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42390" cy="2323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gridSpan w:val="2"/>
          </w:tcPr>
          <w:p w14:paraId="77CBD599" w14:textId="39B44ACE" w:rsidR="00253F5C" w:rsidRDefault="00253F5C">
            <w:r>
              <w:rPr>
                <w:noProof/>
                <w:lang w:eastAsia="de-DE" w:bidi="th-TH"/>
              </w:rPr>
              <w:drawing>
                <wp:inline distT="0" distB="0" distL="0" distR="0" wp14:anchorId="54A69355" wp14:editId="156EFD32">
                  <wp:extent cx="2133600" cy="2352267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G_3451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39" b="5075"/>
                          <a:stretch/>
                        </pic:blipFill>
                        <pic:spPr bwMode="auto">
                          <a:xfrm>
                            <a:off x="0" y="0"/>
                            <a:ext cx="2179514" cy="2402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</w:tcPr>
          <w:p w14:paraId="4DBE27DD" w14:textId="38B7D575" w:rsidR="00253F5C" w:rsidRDefault="00253F5C">
            <w:r>
              <w:rPr>
                <w:noProof/>
                <w:lang w:eastAsia="de-DE" w:bidi="th-TH"/>
              </w:rPr>
              <w:drawing>
                <wp:inline distT="0" distB="0" distL="0" distR="0" wp14:anchorId="7F84A9DD" wp14:editId="1F75849D">
                  <wp:extent cx="1757680" cy="2343573"/>
                  <wp:effectExtent l="0" t="0" r="0" b="635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G_344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243" cy="2360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7B3" w14:paraId="53D0B719" w14:textId="77777777" w:rsidTr="000C47B3">
        <w:trPr>
          <w:trHeight w:val="567"/>
        </w:trPr>
        <w:tc>
          <w:tcPr>
            <w:tcW w:w="2542" w:type="dxa"/>
            <w:vAlign w:val="center"/>
          </w:tcPr>
          <w:p w14:paraId="3F38030B" w14:textId="1C24AD41" w:rsidR="00253F5C" w:rsidRDefault="00253F5C" w:rsidP="00D741D9">
            <w:pPr>
              <w:jc w:val="center"/>
              <w:rPr>
                <w:noProof/>
              </w:rPr>
            </w:pPr>
            <w:r>
              <w:rPr>
                <w:noProof/>
              </w:rPr>
              <w:t>Gießen des Gels</w:t>
            </w:r>
          </w:p>
        </w:tc>
        <w:tc>
          <w:tcPr>
            <w:tcW w:w="3120" w:type="dxa"/>
            <w:gridSpan w:val="2"/>
            <w:vAlign w:val="center"/>
          </w:tcPr>
          <w:p w14:paraId="67659F1C" w14:textId="4260E940" w:rsidR="00253F5C" w:rsidRDefault="00253F5C" w:rsidP="00D741D9">
            <w:pPr>
              <w:jc w:val="center"/>
              <w:rPr>
                <w:noProof/>
              </w:rPr>
            </w:pPr>
            <w:r>
              <w:rPr>
                <w:noProof/>
              </w:rPr>
              <w:t>Wanderung der DNA in der Gelelektrophorese</w:t>
            </w:r>
          </w:p>
        </w:tc>
        <w:tc>
          <w:tcPr>
            <w:tcW w:w="3400" w:type="dxa"/>
            <w:vAlign w:val="center"/>
          </w:tcPr>
          <w:p w14:paraId="4095F47A" w14:textId="0821D678" w:rsidR="00253F5C" w:rsidRDefault="00253F5C" w:rsidP="00D741D9">
            <w:pPr>
              <w:jc w:val="center"/>
              <w:rPr>
                <w:noProof/>
              </w:rPr>
            </w:pPr>
            <w:r>
              <w:rPr>
                <w:noProof/>
              </w:rPr>
              <w:t>Beladen des Gels mit den DNA-Proben</w:t>
            </w:r>
          </w:p>
        </w:tc>
      </w:tr>
      <w:tr w:rsidR="00F625BF" w14:paraId="5012238B" w14:textId="77777777" w:rsidTr="000C47B3">
        <w:tc>
          <w:tcPr>
            <w:tcW w:w="9062" w:type="dxa"/>
            <w:gridSpan w:val="4"/>
          </w:tcPr>
          <w:p w14:paraId="66AE8430" w14:textId="306E1E5A" w:rsidR="001F605D" w:rsidRDefault="00253F5C" w:rsidP="00253F5C">
            <w:pPr>
              <w:jc w:val="center"/>
            </w:pPr>
            <w:r>
              <w:rPr>
                <w:noProof/>
                <w:lang w:eastAsia="de-DE" w:bidi="th-TH"/>
              </w:rPr>
              <w:drawing>
                <wp:inline distT="0" distB="0" distL="0" distR="0" wp14:anchorId="3D90A38C" wp14:editId="1DA7BC1F">
                  <wp:extent cx="5211688" cy="212471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_3453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" t="21227" r="8" b="24415"/>
                          <a:stretch/>
                        </pic:blipFill>
                        <pic:spPr bwMode="auto">
                          <a:xfrm>
                            <a:off x="0" y="0"/>
                            <a:ext cx="5222932" cy="2129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24CE91" w14:textId="77777777" w:rsidR="00751FC1" w:rsidRPr="00FD45A7" w:rsidRDefault="00751FC1"/>
    <w:sectPr w:rsidR="00751FC1" w:rsidRPr="00FD45A7" w:rsidSect="004F737C">
      <w:pgSz w:w="11901" w:h="16817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274CF" w14:textId="77777777" w:rsidR="0049338F" w:rsidRDefault="0049338F" w:rsidP="00BF3C01">
      <w:pPr>
        <w:spacing w:after="0" w:line="240" w:lineRule="auto"/>
      </w:pPr>
      <w:r>
        <w:separator/>
      </w:r>
    </w:p>
  </w:endnote>
  <w:endnote w:type="continuationSeparator" w:id="0">
    <w:p w14:paraId="5826FA69" w14:textId="77777777" w:rsidR="0049338F" w:rsidRDefault="0049338F" w:rsidP="00BF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EF1FF" w14:textId="77777777" w:rsidR="0049338F" w:rsidRDefault="0049338F" w:rsidP="00BF3C01">
      <w:pPr>
        <w:spacing w:after="0" w:line="240" w:lineRule="auto"/>
      </w:pPr>
      <w:r>
        <w:separator/>
      </w:r>
    </w:p>
  </w:footnote>
  <w:footnote w:type="continuationSeparator" w:id="0">
    <w:p w14:paraId="68AE3DE4" w14:textId="77777777" w:rsidR="0049338F" w:rsidRDefault="0049338F" w:rsidP="00BF3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E25"/>
    <w:multiLevelType w:val="hybridMultilevel"/>
    <w:tmpl w:val="B4385428"/>
    <w:lvl w:ilvl="0" w:tplc="94DADBDE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868" w:hanging="360"/>
      </w:pPr>
    </w:lvl>
    <w:lvl w:ilvl="2" w:tplc="0407001B" w:tentative="1">
      <w:start w:val="1"/>
      <w:numFmt w:val="lowerRoman"/>
      <w:lvlText w:val="%3."/>
      <w:lvlJc w:val="right"/>
      <w:pPr>
        <w:ind w:left="3588" w:hanging="180"/>
      </w:pPr>
    </w:lvl>
    <w:lvl w:ilvl="3" w:tplc="0407000F" w:tentative="1">
      <w:start w:val="1"/>
      <w:numFmt w:val="decimal"/>
      <w:lvlText w:val="%4."/>
      <w:lvlJc w:val="left"/>
      <w:pPr>
        <w:ind w:left="4308" w:hanging="360"/>
      </w:pPr>
    </w:lvl>
    <w:lvl w:ilvl="4" w:tplc="04070019" w:tentative="1">
      <w:start w:val="1"/>
      <w:numFmt w:val="lowerLetter"/>
      <w:lvlText w:val="%5."/>
      <w:lvlJc w:val="left"/>
      <w:pPr>
        <w:ind w:left="5028" w:hanging="360"/>
      </w:pPr>
    </w:lvl>
    <w:lvl w:ilvl="5" w:tplc="0407001B" w:tentative="1">
      <w:start w:val="1"/>
      <w:numFmt w:val="lowerRoman"/>
      <w:lvlText w:val="%6."/>
      <w:lvlJc w:val="right"/>
      <w:pPr>
        <w:ind w:left="5748" w:hanging="180"/>
      </w:pPr>
    </w:lvl>
    <w:lvl w:ilvl="6" w:tplc="0407000F" w:tentative="1">
      <w:start w:val="1"/>
      <w:numFmt w:val="decimal"/>
      <w:lvlText w:val="%7."/>
      <w:lvlJc w:val="left"/>
      <w:pPr>
        <w:ind w:left="6468" w:hanging="360"/>
      </w:pPr>
    </w:lvl>
    <w:lvl w:ilvl="7" w:tplc="04070019" w:tentative="1">
      <w:start w:val="1"/>
      <w:numFmt w:val="lowerLetter"/>
      <w:lvlText w:val="%8."/>
      <w:lvlJc w:val="left"/>
      <w:pPr>
        <w:ind w:left="7188" w:hanging="360"/>
      </w:pPr>
    </w:lvl>
    <w:lvl w:ilvl="8" w:tplc="0407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1F361DE9"/>
    <w:multiLevelType w:val="multilevel"/>
    <w:tmpl w:val="5AFC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01"/>
    <w:rsid w:val="000368E3"/>
    <w:rsid w:val="00074022"/>
    <w:rsid w:val="00086C94"/>
    <w:rsid w:val="000A696C"/>
    <w:rsid w:val="000C47B3"/>
    <w:rsid w:val="000D65CE"/>
    <w:rsid w:val="00172936"/>
    <w:rsid w:val="001953DE"/>
    <w:rsid w:val="001C03CB"/>
    <w:rsid w:val="001E75AF"/>
    <w:rsid w:val="001F605D"/>
    <w:rsid w:val="00253F5C"/>
    <w:rsid w:val="00261BDF"/>
    <w:rsid w:val="002B72D3"/>
    <w:rsid w:val="002D5BCC"/>
    <w:rsid w:val="002F0F4C"/>
    <w:rsid w:val="002F6994"/>
    <w:rsid w:val="00350F36"/>
    <w:rsid w:val="00362CAB"/>
    <w:rsid w:val="00386CEC"/>
    <w:rsid w:val="0039140B"/>
    <w:rsid w:val="0039325C"/>
    <w:rsid w:val="003A29B6"/>
    <w:rsid w:val="003F054B"/>
    <w:rsid w:val="003F23DD"/>
    <w:rsid w:val="0040284C"/>
    <w:rsid w:val="00477449"/>
    <w:rsid w:val="0049338F"/>
    <w:rsid w:val="004B625A"/>
    <w:rsid w:val="004E3327"/>
    <w:rsid w:val="004F737C"/>
    <w:rsid w:val="00525DB6"/>
    <w:rsid w:val="00525E37"/>
    <w:rsid w:val="00553758"/>
    <w:rsid w:val="00561E3F"/>
    <w:rsid w:val="005623F3"/>
    <w:rsid w:val="00566FE6"/>
    <w:rsid w:val="0058129A"/>
    <w:rsid w:val="005A19F3"/>
    <w:rsid w:val="00643CC4"/>
    <w:rsid w:val="00651F0D"/>
    <w:rsid w:val="006557C9"/>
    <w:rsid w:val="00657321"/>
    <w:rsid w:val="006850D8"/>
    <w:rsid w:val="006B17EE"/>
    <w:rsid w:val="007303D6"/>
    <w:rsid w:val="00751FC1"/>
    <w:rsid w:val="00770DDE"/>
    <w:rsid w:val="00784E3A"/>
    <w:rsid w:val="00807638"/>
    <w:rsid w:val="00885145"/>
    <w:rsid w:val="008F5125"/>
    <w:rsid w:val="00950D9B"/>
    <w:rsid w:val="009574A0"/>
    <w:rsid w:val="00A32119"/>
    <w:rsid w:val="00A54C49"/>
    <w:rsid w:val="00AC0A48"/>
    <w:rsid w:val="00AF2DA0"/>
    <w:rsid w:val="00B0201A"/>
    <w:rsid w:val="00B1515F"/>
    <w:rsid w:val="00B2036A"/>
    <w:rsid w:val="00B4681B"/>
    <w:rsid w:val="00B744E6"/>
    <w:rsid w:val="00BC54A1"/>
    <w:rsid w:val="00BE0105"/>
    <w:rsid w:val="00BE70CA"/>
    <w:rsid w:val="00BF3C01"/>
    <w:rsid w:val="00C60081"/>
    <w:rsid w:val="00C610C0"/>
    <w:rsid w:val="00CA3C11"/>
    <w:rsid w:val="00CD12D0"/>
    <w:rsid w:val="00CD467C"/>
    <w:rsid w:val="00D614DD"/>
    <w:rsid w:val="00D741D9"/>
    <w:rsid w:val="00DC3A97"/>
    <w:rsid w:val="00DC4F6C"/>
    <w:rsid w:val="00DF552F"/>
    <w:rsid w:val="00E03337"/>
    <w:rsid w:val="00E17A3A"/>
    <w:rsid w:val="00EC52C2"/>
    <w:rsid w:val="00F625BF"/>
    <w:rsid w:val="00F83738"/>
    <w:rsid w:val="00FB4CB6"/>
    <w:rsid w:val="00FD45A7"/>
    <w:rsid w:val="00FF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7BDE"/>
  <w15:chartTrackingRefBased/>
  <w15:docId w15:val="{BA25C66D-E2F8-4B31-B826-0FDB9C1A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3C01"/>
  </w:style>
  <w:style w:type="paragraph" w:styleId="Fuzeile">
    <w:name w:val="footer"/>
    <w:basedOn w:val="Standard"/>
    <w:link w:val="FuzeileZchn"/>
    <w:uiPriority w:val="99"/>
    <w:unhideWhenUsed/>
    <w:rsid w:val="00BF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3C01"/>
  </w:style>
  <w:style w:type="paragraph" w:styleId="StandardWeb">
    <w:name w:val="Normal (Web)"/>
    <w:basedOn w:val="Standard"/>
    <w:uiPriority w:val="99"/>
    <w:unhideWhenUsed/>
    <w:rsid w:val="002F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gallery-grid-item">
    <w:name w:val="gallery-grid-item"/>
    <w:basedOn w:val="Standard"/>
    <w:rsid w:val="002F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F0F4C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2F0F4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F0F4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08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E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558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67899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Miller</dc:creator>
  <cp:keywords/>
  <dc:description/>
  <cp:lastModifiedBy>Antonie Schoepf</cp:lastModifiedBy>
  <cp:revision>2</cp:revision>
  <cp:lastPrinted>2020-06-24T13:47:00Z</cp:lastPrinted>
  <dcterms:created xsi:type="dcterms:W3CDTF">2020-09-22T13:08:00Z</dcterms:created>
  <dcterms:modified xsi:type="dcterms:W3CDTF">2020-09-22T13:08:00Z</dcterms:modified>
</cp:coreProperties>
</file>